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504" w:val="right"/>
        </w:tabs>
        <w:spacing w:after="360"/>
      </w:pPr>
      <w:r>
        <w:rPr>
          <w:rFonts w:ascii="Aptos" w:hAnsi="Aptos"/>
          <w:b/>
          <w:i w:val="0"/>
          <w:color w:val="472D4D"/>
          <w:sz w:val="20"/>
        </w:rPr>
        <w:t>CONVERSA</w:t>
      </w:r>
      <w:r>
        <w:rPr>
          <w:rFonts w:ascii="Aptos" w:hAnsi="Aptos"/>
          <w:b/>
          <w:i w:val="0"/>
          <w:color w:val="285F78"/>
          <w:sz w:val="17"/>
        </w:rPr>
        <w:tab/>
        <w:t>RESOURCE</w:t>
      </w:r>
    </w:p>
    <w:p>
      <w:pPr>
        <w:spacing w:before="240" w:after="60"/>
      </w:pPr>
      <w:r>
        <w:rPr>
          <w:rFonts w:ascii="Aptos" w:hAnsi="Aptos"/>
          <w:b/>
          <w:i w:val="0"/>
          <w:color w:val="285F78"/>
          <w:sz w:val="18"/>
        </w:rPr>
        <w:t>REFLECTION GUIDE · 10 MINUTES</w:t>
      </w:r>
    </w:p>
    <w:p>
      <w:pPr>
        <w:pStyle w:val="Title"/>
      </w:pPr>
      <w:r>
        <w:t>Before the next move.</w:t>
      </w:r>
    </w:p>
    <w:p>
      <w:pPr>
        <w:pStyle w:val="Standfirst"/>
      </w:pPr>
      <w:r>
        <w:rPr>
          <w:rFonts w:ascii="Aptos" w:hAnsi="Aptos"/>
          <w:b w:val="0"/>
          <w:i w:val="0"/>
          <w:color w:val="27222A"/>
          <w:sz w:val="23"/>
        </w:rPr>
        <w:t>A short set of prompts for slowing down and deciding what a situation needs from you.</w:t>
      </w:r>
    </w:p>
    <w:p>
      <w:pPr>
        <w:pStyle w:val="Heading1"/>
      </w:pPr>
      <w:r>
        <w:rPr>
          <w:rFonts w:ascii="Aptos" w:hAnsi="Aptos"/>
          <w:b w:val="0"/>
          <w:i w:val="0"/>
          <w:color w:val="27222A"/>
          <w:sz w:val="23"/>
        </w:rPr>
        <w:t>Notice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What is happening, as plainly as I can describe it?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What am I feeling or protecting right now?</w:t>
      </w:r>
    </w:p>
    <w:p>
      <w:pPr>
        <w:pStyle w:val="Heading1"/>
      </w:pPr>
      <w:r>
        <w:rPr>
          <w:rFonts w:ascii="Aptos" w:hAnsi="Aptos"/>
          <w:b w:val="0"/>
          <w:i w:val="0"/>
          <w:color w:val="27222A"/>
          <w:sz w:val="23"/>
        </w:rPr>
        <w:t>Understand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What meaning am I making from what happened?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Who is affected, and whose perspective may be missing?</w:t>
      </w:r>
    </w:p>
    <w:p>
      <w:pPr>
        <w:pStyle w:val="Heading1"/>
      </w:pPr>
      <w:r>
        <w:rPr>
          <w:rFonts w:ascii="Aptos" w:hAnsi="Aptos"/>
          <w:b w:val="0"/>
          <w:i w:val="0"/>
          <w:color w:val="27222A"/>
          <w:sz w:val="23"/>
        </w:rPr>
        <w:t>Respond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What am I hoping the next step will make possible?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Is a conversation appropriate, or is another form of support needed?</w:t>
      </w:r>
    </w:p>
    <w:p>
      <w:pPr>
        <w:pStyle w:val="Heading1"/>
      </w:pPr>
      <w:r>
        <w:rPr>
          <w:rFonts w:ascii="Aptos" w:hAnsi="Aptos"/>
          <w:b w:val="0"/>
          <w:i w:val="0"/>
          <w:color w:val="27222A"/>
          <w:sz w:val="23"/>
        </w:rPr>
        <w:t>Reflect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What might I learn from the response?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What would make me pause or change direction?</w:t>
      </w:r>
    </w:p>
    <w:p>
      <w:pPr>
        <w:spacing w:before="200" w:after="240"/>
      </w:pPr>
      <w:r>
        <w:rPr>
          <w:rFonts w:ascii="Aptos" w:hAnsi="Aptos"/>
          <w:b/>
          <w:i w:val="0"/>
          <w:color w:val="27222A"/>
          <w:sz w:val="23"/>
        </w:rPr>
        <w:t>Keep the boundary visible.</w:t>
      </w:r>
      <w:r>
        <w:rPr>
          <w:rFonts w:ascii="Aptos" w:hAnsi="Aptos"/>
          <w:b w:val="0"/>
          <w:i w:val="0"/>
          <w:color w:val="27222A"/>
          <w:sz w:val="23"/>
        </w:rPr>
        <w:t xml:space="preserve"> Reflection is not a requirement to stay in a harmful or unsafe situation. Training, specialist support, distance or a different process may be more appropriate.</w:t>
      </w:r>
    </w:p>
    <w:p>
      <w:pPr>
        <w:spacing w:before="320"/>
      </w:pPr>
      <w:r>
        <w:rPr>
          <w:rFonts w:ascii="Aptos" w:hAnsi="Aptos"/>
          <w:b w:val="0"/>
          <w:i w:val="0"/>
          <w:color w:val="68616A"/>
          <w:sz w:val="19"/>
        </w:rPr>
        <w:t xml:space="preserve">Published by Conversa. Read the latest version at </w:t>
      </w:r>
      <w:hyperlink r:id="rId9">
        <w:r>
          <w:rPr>
            <w:color w:val="285F78"/>
            <w:u w:val="single"/>
            <w:rFonts w:ascii="Aptos" w:hAnsi="Aptos"/>
            <w:sz w:val="23"/>
          </w:rPr>
          <w:t>conversastudio.org/before-the-next-move</w:t>
        </w:r>
      </w:hyperlink>
    </w:p>
    <w:sectPr w:rsidR="00FC693F" w:rsidRPr="0006063C" w:rsidSect="00034616">
      <w:pgSz w:w="12240" w:h="15840"/>
      <w:pgMar w:top="1037" w:right="1267" w:bottom="1037" w:left="1267" w:header="461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4" w:lineRule="auto"/>
    </w:pPr>
    <w:rPr>
      <w:rFonts w:ascii="Aptos" w:hAnsi="Aptos"/>
      <w:color w:val="27222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 w:before="28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first">
    <w:name w:val="Standfirst"/>
    <w:pPr>
      <w:spacing w:after="320" w:line="276" w:lineRule="auto"/>
    </w:pPr>
    <w:rPr>
      <w:rFonts w:ascii="Aptos" w:hAnsi="Aptos"/>
      <w:color w:val="27222A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onversastudio.org/before-the-next-mov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next move.</dc:title>
  <dc:subject>Conversa resource</dc:subject>
  <dc:creator>Conversa</dc:creator>
  <cp:keywords>Conversa, conversations, civic life, facilitation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