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9504" w:val="right"/>
        </w:tabs>
        <w:spacing w:after="360"/>
      </w:pPr>
      <w:r>
        <w:rPr>
          <w:rFonts w:ascii="Aptos" w:hAnsi="Aptos"/>
          <w:b/>
          <w:i w:val="0"/>
          <w:color w:val="472D4D"/>
          <w:sz w:val="20"/>
        </w:rPr>
        <w:t>CONVERSA</w:t>
      </w:r>
      <w:r>
        <w:rPr>
          <w:rFonts w:ascii="Aptos" w:hAnsi="Aptos"/>
          <w:b/>
          <w:i w:val="0"/>
          <w:color w:val="285F78"/>
          <w:sz w:val="17"/>
        </w:rPr>
        <w:tab/>
        <w:t>NOTE</w:t>
      </w:r>
    </w:p>
    <w:p>
      <w:pPr>
        <w:spacing w:before="240" w:after="60"/>
      </w:pPr>
      <w:r>
        <w:rPr>
          <w:rFonts w:ascii="Aptos" w:hAnsi="Aptos"/>
          <w:b/>
          <w:i w:val="0"/>
          <w:color w:val="285F78"/>
          <w:sz w:val="18"/>
        </w:rPr>
        <w:t>PUBLIC CHOICES · 6 MINUTE READ</w:t>
      </w:r>
    </w:p>
    <w:p>
      <w:pPr>
        <w:pStyle w:val="Title"/>
      </w:pPr>
      <w:r>
        <w:t>Good intentions do not decide who carries the risk.</w:t>
      </w:r>
    </w:p>
    <w:p>
      <w:pPr>
        <w:pStyle w:val="Standfirst"/>
      </w:pPr>
      <w:r>
        <w:rPr>
          <w:rFonts w:ascii="Aptos" w:hAnsi="Aptos"/>
          <w:b w:val="0"/>
          <w:i w:val="0"/>
          <w:color w:val="27222A"/>
          <w:sz w:val="23"/>
        </w:rPr>
        <w:t>A choice can be thoughtful, necessary and still make life harder for someone. Intention matters, but consequences do not distribute themselves according to intention.</w:t>
      </w:r>
    </w:p>
    <w:p>
      <w:r>
        <w:rPr>
          <w:rFonts w:ascii="Aptos" w:hAnsi="Aptos"/>
          <w:b w:val="0"/>
          <w:i w:val="0"/>
          <w:color w:val="27222A"/>
          <w:sz w:val="23"/>
        </w:rPr>
        <w:t>When people make a shared or public choice, attention often gathers around the hoped-for benefit. What will improve? What problem might be solved? What becomes possible?</w:t>
      </w:r>
    </w:p>
    <w:p>
      <w:r>
        <w:rPr>
          <w:rFonts w:ascii="Aptos" w:hAnsi="Aptos"/>
          <w:b w:val="0"/>
          <w:i w:val="0"/>
          <w:color w:val="27222A"/>
          <w:sz w:val="23"/>
        </w:rPr>
        <w:t>Those are necessary questions. They are not the whole decision.</w:t>
      </w:r>
    </w:p>
    <w:p>
      <w:r>
        <w:rPr>
          <w:rFonts w:ascii="Aptos" w:hAnsi="Aptos"/>
          <w:b w:val="0"/>
          <w:i w:val="0"/>
          <w:color w:val="27222A"/>
          <w:sz w:val="23"/>
        </w:rPr>
        <w:t>The same choice may protect one thing while leaving another exposed. It may create convenience for people with more control while adding time, uncertainty or cost for people with less. It may ask one group to absorb disruption so that another group can move forward.</w:t>
      </w:r>
    </w:p>
    <w:p>
      <w:pPr>
        <w:pStyle w:val="Heading1"/>
      </w:pPr>
      <w:r>
        <w:rPr>
          <w:rFonts w:ascii="Aptos" w:hAnsi="Aptos"/>
          <w:b w:val="0"/>
          <w:i w:val="0"/>
          <w:color w:val="27222A"/>
          <w:sz w:val="23"/>
        </w:rPr>
        <w:t>Trade-offs are experienced, not merely calculated</w:t>
      </w:r>
    </w:p>
    <w:p>
      <w:r>
        <w:rPr>
          <w:rFonts w:ascii="Aptos" w:hAnsi="Aptos"/>
          <w:b w:val="0"/>
          <w:i w:val="0"/>
          <w:color w:val="27222A"/>
          <w:sz w:val="23"/>
        </w:rPr>
        <w:t>Calling something a trade-off can make it sound neutral, as if two values have been placed neatly on a scale. In practice, the cost is usually carried by particular people, in particular circumstances.</w:t>
      </w:r>
    </w:p>
    <w:p>
      <w:r>
        <w:rPr>
          <w:rFonts w:ascii="Aptos" w:hAnsi="Aptos"/>
          <w:b w:val="0"/>
          <w:i w:val="0"/>
          <w:color w:val="27222A"/>
          <w:sz w:val="23"/>
        </w:rPr>
        <w:t>A fuller account asks not only what is gained and lost, but who experiences the gain, who experiences the strain and who has room to challenge the arrangement.</w:t>
      </w:r>
    </w:p>
    <w:p>
      <w:pPr>
        <w:keepLines/>
        <w:spacing w:before="200" w:after="240"/>
        <w:ind w:left="403" w:right="317"/>
      </w:pPr>
      <w:r>
        <w:rPr>
          <w:rFonts w:ascii="Georgia" w:hAnsi="Georgia"/>
          <w:b w:val="0"/>
          <w:i w:val="0"/>
          <w:color w:val="FF6B52"/>
          <w:sz w:val="42"/>
        </w:rPr>
        <w:t>“</w:t>
      </w:r>
      <w:r>
        <w:rPr>
          <w:rFonts w:ascii="Georgia" w:hAnsi="Georgia"/>
          <w:b w:val="0"/>
          <w:i/>
          <w:color w:val="000000"/>
          <w:sz w:val="27"/>
        </w:rPr>
        <w:t>Naming a trade-off does not settle it. It makes the responsibility more visible.</w:t>
      </w:r>
      <w:r>
        <w:rPr>
          <w:rFonts w:ascii="Georgia" w:hAnsi="Georgia"/>
          <w:b w:val="0"/>
          <w:i w:val="0"/>
          <w:color w:val="FF6B52"/>
          <w:sz w:val="42"/>
        </w:rPr>
        <w:t>”</w:t>
      </w:r>
    </w:p>
    <w:p>
      <w:pPr>
        <w:pStyle w:val="Heading1"/>
      </w:pPr>
      <w:r>
        <w:rPr>
          <w:rFonts w:ascii="Aptos" w:hAnsi="Aptos"/>
          <w:b w:val="0"/>
          <w:i w:val="0"/>
          <w:color w:val="27222A"/>
          <w:sz w:val="23"/>
        </w:rPr>
        <w:t>Four questions before deciding</w:t>
      </w:r>
    </w:p>
    <w:p>
      <w:pPr>
        <w:pStyle w:val="ListBullet"/>
        <w:spacing w:after="100"/>
      </w:pPr>
      <w:r>
        <w:rPr>
          <w:rFonts w:ascii="Aptos" w:hAnsi="Aptos"/>
          <w:b w:val="0"/>
          <w:i w:val="0"/>
          <w:color w:val="27222A"/>
          <w:sz w:val="23"/>
        </w:rPr>
        <w:t>What does this choice protect or make possible?</w:t>
      </w:r>
    </w:p>
    <w:p>
      <w:pPr>
        <w:pStyle w:val="ListBullet"/>
        <w:spacing w:after="100"/>
      </w:pPr>
      <w:r>
        <w:rPr>
          <w:rFonts w:ascii="Aptos" w:hAnsi="Aptos"/>
          <w:b w:val="0"/>
          <w:i w:val="0"/>
          <w:color w:val="27222A"/>
          <w:sz w:val="23"/>
        </w:rPr>
        <w:t>What might it make harder, less safe or less available?</w:t>
      </w:r>
    </w:p>
    <w:p>
      <w:pPr>
        <w:pStyle w:val="ListBullet"/>
        <w:spacing w:after="100"/>
      </w:pPr>
      <w:r>
        <w:rPr>
          <w:rFonts w:ascii="Aptos" w:hAnsi="Aptos"/>
          <w:b w:val="0"/>
          <w:i w:val="0"/>
          <w:color w:val="27222A"/>
          <w:sz w:val="23"/>
        </w:rPr>
        <w:t>Who will feel those consequences most directly?</w:t>
      </w:r>
    </w:p>
    <w:p>
      <w:pPr>
        <w:pStyle w:val="ListBullet"/>
        <w:spacing w:after="100"/>
      </w:pPr>
      <w:r>
        <w:rPr>
          <w:rFonts w:ascii="Aptos" w:hAnsi="Aptos"/>
          <w:b w:val="0"/>
          <w:i w:val="0"/>
          <w:color w:val="27222A"/>
          <w:sz w:val="23"/>
        </w:rPr>
        <w:t>How could the decision be questioned, reviewed or changed?</w:t>
      </w:r>
    </w:p>
    <w:p>
      <w:r>
        <w:rPr>
          <w:rFonts w:ascii="Aptos" w:hAnsi="Aptos"/>
          <w:b w:val="0"/>
          <w:i w:val="0"/>
          <w:color w:val="27222A"/>
          <w:sz w:val="23"/>
        </w:rPr>
        <w:t>This does not mean every cost can be removed. Some decisions remain difficult because worthwhile aims pull in different directions. The responsibility is to avoid hiding the strain inside reassuring language.</w:t>
      </w:r>
    </w:p>
    <w:p>
      <w:pPr>
        <w:pStyle w:val="Heading1"/>
      </w:pPr>
      <w:r>
        <w:rPr>
          <w:rFonts w:ascii="Aptos" w:hAnsi="Aptos"/>
          <w:b w:val="0"/>
          <w:i w:val="0"/>
          <w:color w:val="27222A"/>
          <w:sz w:val="23"/>
        </w:rPr>
        <w:t>What good intention can still do</w:t>
      </w:r>
    </w:p>
    <w:p>
      <w:r>
        <w:rPr>
          <w:rFonts w:ascii="Aptos" w:hAnsi="Aptos"/>
          <w:b w:val="0"/>
          <w:i w:val="0"/>
          <w:color w:val="27222A"/>
          <w:sz w:val="23"/>
        </w:rPr>
        <w:t>Good intention becomes more meaningful when it supports honesty, follow-through and willingness to revise. It can help decision-makers remain answerable for what happens next, rather than using the original aim as proof that the outcome must be acceptable.</w:t>
      </w:r>
    </w:p>
    <w:p>
      <w:pPr>
        <w:pStyle w:val="Heading1"/>
      </w:pPr>
      <w:r>
        <w:t>Source note</w:t>
      </w:r>
    </w:p>
    <w:p>
      <w:r>
        <w:rPr>
          <w:rFonts w:ascii="Aptos" w:hAnsi="Aptos"/>
          <w:b w:val="0"/>
          <w:i w:val="0"/>
          <w:color w:val="27222A"/>
          <w:sz w:val="23"/>
        </w:rPr>
        <w:t>This note develops existing Conversa Civic material on trade-offs, decision pressure and responsibility.</w:t>
      </w:r>
    </w:p>
    <w:p>
      <w:pPr>
        <w:spacing w:before="320"/>
      </w:pPr>
      <w:r>
        <w:rPr>
          <w:rFonts w:ascii="Aptos" w:hAnsi="Aptos"/>
          <w:b w:val="0"/>
          <w:i w:val="0"/>
          <w:color w:val="68616A"/>
          <w:sz w:val="19"/>
        </w:rPr>
        <w:t xml:space="preserve">Published by Conversa. Read the latest version at </w:t>
      </w:r>
      <w:hyperlink r:id="rId9">
        <w:r>
          <w:rPr>
            <w:color w:val="285F78"/>
            <w:u w:val="single"/>
            <w:rFonts w:ascii="Aptos" w:hAnsi="Aptos"/>
            <w:sz w:val="23"/>
          </w:rPr>
          <w:t>conversastudio.org/good-intentions-and-risk</w:t>
        </w:r>
      </w:hyperlink>
    </w:p>
    <w:sectPr w:rsidR="00FC693F" w:rsidRPr="0006063C" w:rsidSect="00034616">
      <w:pgSz w:w="12240" w:h="15840"/>
      <w:pgMar w:top="1037" w:right="1267" w:bottom="1037" w:left="1267"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4" w:lineRule="auto"/>
    </w:pPr>
    <w:rPr>
      <w:rFonts w:ascii="Aptos" w:hAnsi="Aptos"/>
      <w:color w:val="2722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outlineLvl w:val="0"/>
    </w:pPr>
    <w:rPr>
      <w:rFonts w:asciiTheme="majorHAnsi" w:eastAsiaTheme="majorEastAsia" w:hAnsiTheme="majorHAnsi" w:cstheme="majorBidi" w:ascii="Aptos Display" w:hAnsi="Aptos Display"/>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300" w:after="100"/>
      <w:outlineLvl w:val="1"/>
    </w:pPr>
    <w:rPr>
      <w:rFonts w:asciiTheme="majorHAnsi" w:eastAsiaTheme="majorEastAsia" w:hAnsiTheme="majorHAnsi" w:cstheme="majorBidi" w:ascii="Aptos Display" w:hAnsi="Aptos Display"/>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before="280"/>
      <w:contextualSpacing/>
    </w:pPr>
    <w:rPr>
      <w:rFonts w:asciiTheme="majorHAnsi" w:eastAsiaTheme="majorEastAsia" w:hAnsiTheme="majorHAnsi" w:cstheme="majorBidi" w:ascii="Aptos Display" w:hAnsi="Aptos Display"/>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first">
    <w:name w:val="Standfirst"/>
    <w:pPr>
      <w:spacing w:after="320" w:line="276" w:lineRule="auto"/>
    </w:pPr>
    <w:rPr>
      <w:rFonts w:ascii="Aptos" w:hAnsi="Aptos"/>
      <w:color w:val="27222A"/>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onversastudio.org/good-intentions-and-ris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 intentions do not decide who carries the risk.</dc:title>
  <dc:subject>Conversa note</dc:subject>
  <dc:creator>Conversa</dc:creator>
  <cp:keywords>Conversa, conversations, civic life, facilitation</cp:keywords>
  <dc:description>generated by python-docx</dc:description>
  <cp:lastModifiedBy/>
  <cp:revision>1</cp:revision>
  <dcterms:created xsi:type="dcterms:W3CDTF">2013-12-23T23:15:00Z</dcterms:created>
  <dcterms:modified xsi:type="dcterms:W3CDTF">2013-12-23T23:15:00Z</dcterms:modified>
  <cp:category/>
</cp:coreProperties>
</file>